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信用修复申请表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641"/>
        <w:gridCol w:w="2147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市场主体名称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（个人姓名）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（居民身份证号码）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处理机关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处理时间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处理决定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不良行为记录类别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认定单位</w:t>
            </w:r>
          </w:p>
        </w:tc>
        <w:tc>
          <w:tcPr>
            <w:tcW w:w="2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申请修复日期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申请修复依据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（申请单位填写）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4312" w:firstLineChars="1797"/>
              <w:jc w:val="both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4312" w:firstLineChars="1797"/>
              <w:jc w:val="both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560" w:firstLineChars="1900"/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信用修复措施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（申请单位填写）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4312" w:firstLineChars="1797"/>
              <w:jc w:val="both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4312" w:firstLineChars="1797"/>
              <w:jc w:val="both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4312" w:firstLineChars="1797"/>
              <w:jc w:val="both"/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 xml:space="preserve">（单位印章）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560" w:firstLineChars="1900"/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信用修复成效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（认定单位填写）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left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□已纠正不良行为，同意修复。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left"/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□未纠正不良行为，不同意修复。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>□其他：</w:t>
            </w: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4312" w:firstLineChars="1797"/>
              <w:jc w:val="both"/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 xml:space="preserve">（单位印章）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60" w:firstLineChars="1900"/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  <w:lang w:val="en-US" w:eastAsia="zh-CN" w:bidi="ar"/>
              </w:rPr>
              <w:t xml:space="preserve">年  月  日    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0"/>
        <w:jc w:val="both"/>
        <w:rPr>
          <w:rFonts w:hint="default" w:ascii="Times New Roman" w:hAnsi="Times New Roman" w:eastAsia="楷体" w:cs="Times New Roman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填表说明：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default" w:ascii="Times New Roman" w:hAnsi="Times New Roman" w:eastAsia="楷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处理机关栏填写作出责任追究、行政处罚或司法判决等决定的单位。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default" w:ascii="Times New Roman" w:hAnsi="Times New Roman" w:eastAsia="楷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处理决定、不良行为记录信息类别分别按《水利建设市场主体信用信息管理办法》（水建设</w:t>
      </w:r>
      <w:r>
        <w:rPr>
          <w:rFonts w:hint="default" w:ascii="Times New Roman" w:hAnsi="Times New Roman" w:eastAsia="楷体" w:cs="Times New Roman"/>
          <w:kern w:val="2"/>
          <w:sz w:val="24"/>
          <w:szCs w:val="24"/>
          <w:lang w:val="en-US" w:eastAsia="zh-CN" w:bidi="ar"/>
        </w:rPr>
        <w:t>[2019]306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号）第十条、第十一条填写。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eastAsia" w:ascii="楷体" w:hAnsi="楷体" w:eastAsia="楷体" w:cs="楷体"/>
          <w:bCs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楷体" w:hAnsi="楷体" w:eastAsia="楷体" w:cs="楷体"/>
          <w:bCs/>
          <w:kern w:val="2"/>
          <w:sz w:val="24"/>
          <w:szCs w:val="24"/>
          <w:lang w:val="en-US" w:eastAsia="zh-CN" w:bidi="ar"/>
        </w:rPr>
        <w:t>申请修复依据填写申请单位提供的已纠正不良行为的佐证材料名称，佐证材料作为附件随本表一并提供。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420" w:leftChars="200" w:right="0" w:firstLine="0"/>
        <w:jc w:val="both"/>
        <w:rPr>
          <w:rFonts w:hint="default" w:ascii="Times New Roman" w:hAnsi="Times New Roman" w:eastAsia="楷体" w:cs="Times New Roman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kern w:val="2"/>
          <w:sz w:val="24"/>
          <w:szCs w:val="24"/>
          <w:lang w:val="en-US" w:eastAsia="zh-CN" w:bidi="ar"/>
        </w:rPr>
        <w:t>4.信用修复措施应简要描述纠正不良行为过程的具体措施。</w:t>
      </w:r>
    </w:p>
    <w:p>
      <w:pPr>
        <w:rPr>
          <w:rFonts w:hint="default" w:ascii="Times New Roman" w:hAnsi="Times New Roman" w:eastAsia="楷体" w:cs="Times New Roman"/>
          <w:kern w:val="2"/>
          <w:sz w:val="24"/>
          <w:szCs w:val="24"/>
        </w:rPr>
        <w:sectPr>
          <w:pgSz w:w="11906" w:h="16838"/>
          <w:pgMar w:top="1791" w:right="1474" w:bottom="1871" w:left="1588" w:header="851" w:footer="992" w:gutter="0"/>
          <w:pgNumType w:fmt="numberInDash"/>
          <w:cols w:space="720" w:num="1"/>
          <w:docGrid w:type="lines" w:linePitch="64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DU2NzUzNzU3NTNjZWRmM2U5MGQyN2NlMjY0ZDUifQ=="/>
  </w:docVars>
  <w:rsids>
    <w:rsidRoot w:val="783B1BC2"/>
    <w:rsid w:val="783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2023-01-06T02:41:00Z</dcterms:created>
  <dc:creator>lureen</dc:creator>
  <cp:lastModifiedBy>lureen</cp:lastModifiedBy>
  <dcterms:modified xsi:type="dcterms:W3CDTF">2023-01-06T02:41:51Z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F2C4AB3F36814292BC4487F1E0434603</vt:lpwstr>
  </property>
</Properties>
</file>